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01" w:rsidRPr="00E87301" w:rsidRDefault="00E87301" w:rsidP="00E87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301">
        <w:rPr>
          <w:rFonts w:ascii="Times New Roman" w:hAnsi="Times New Roman" w:cs="Times New Roman"/>
          <w:b/>
          <w:sz w:val="28"/>
          <w:szCs w:val="28"/>
        </w:rPr>
        <w:t xml:space="preserve">РЕЙТИНГ </w:t>
      </w:r>
    </w:p>
    <w:p w:rsidR="00E87301" w:rsidRDefault="00E87301" w:rsidP="00E873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87301">
        <w:rPr>
          <w:rFonts w:ascii="Times New Roman" w:hAnsi="Times New Roman" w:cs="Times New Roman"/>
          <w:sz w:val="28"/>
          <w:szCs w:val="28"/>
        </w:rPr>
        <w:t xml:space="preserve">государственных медицинских организаций Архангельской области </w:t>
      </w:r>
    </w:p>
    <w:p w:rsidR="00870F59" w:rsidRDefault="00E87301" w:rsidP="00E873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87301">
        <w:rPr>
          <w:rFonts w:ascii="Times New Roman" w:hAnsi="Times New Roman" w:cs="Times New Roman"/>
          <w:sz w:val="28"/>
          <w:szCs w:val="28"/>
        </w:rPr>
        <w:t xml:space="preserve">по показателям грудного вскармливания детей, </w:t>
      </w:r>
      <w:r w:rsidR="00A9095D" w:rsidRPr="00E87301">
        <w:rPr>
          <w:rFonts w:ascii="Times New Roman" w:hAnsi="Times New Roman" w:cs="Times New Roman"/>
          <w:sz w:val="28"/>
          <w:szCs w:val="28"/>
        </w:rPr>
        <w:t>за</w:t>
      </w:r>
      <w:r w:rsidR="00A9095D">
        <w:rPr>
          <w:rFonts w:ascii="Times New Roman" w:hAnsi="Times New Roman" w:cs="Times New Roman"/>
          <w:sz w:val="28"/>
          <w:szCs w:val="28"/>
        </w:rPr>
        <w:t xml:space="preserve"> 2020 год</w:t>
      </w:r>
    </w:p>
    <w:p w:rsidR="00A9095D" w:rsidRDefault="00A9095D" w:rsidP="00E87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D50" w:rsidRPr="00682D50" w:rsidRDefault="00682D50" w:rsidP="00E87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D50">
        <w:rPr>
          <w:rFonts w:ascii="Times New Roman" w:hAnsi="Times New Roman" w:cs="Times New Roman"/>
          <w:b/>
          <w:sz w:val="28"/>
          <w:szCs w:val="28"/>
        </w:rPr>
        <w:t xml:space="preserve">Доля детей, завершивших грудное вскармливание </w:t>
      </w:r>
    </w:p>
    <w:p w:rsidR="00682D50" w:rsidRPr="00682D50" w:rsidRDefault="00682D50" w:rsidP="00E87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D50">
        <w:rPr>
          <w:rFonts w:ascii="Times New Roman" w:hAnsi="Times New Roman" w:cs="Times New Roman"/>
          <w:b/>
          <w:sz w:val="28"/>
          <w:szCs w:val="28"/>
        </w:rPr>
        <w:t>в возрасте от 0 до 3 месяцев жизни</w:t>
      </w:r>
      <w:r w:rsidR="00B21183">
        <w:rPr>
          <w:rFonts w:ascii="Times New Roman" w:hAnsi="Times New Roman" w:cs="Times New Roman"/>
          <w:b/>
          <w:sz w:val="28"/>
          <w:szCs w:val="28"/>
        </w:rPr>
        <w:t xml:space="preserve"> в 2020 году</w:t>
      </w:r>
    </w:p>
    <w:p w:rsidR="00870F59" w:rsidRDefault="00870F59" w:rsidP="00870F59">
      <w:pPr>
        <w:jc w:val="center"/>
      </w:pPr>
      <w:r w:rsidRPr="00870F59">
        <w:rPr>
          <w:noProof/>
          <w:color w:val="4F6228" w:themeColor="accent3" w:themeShade="80"/>
          <w:lang w:eastAsia="ru-RU"/>
        </w:rPr>
        <w:drawing>
          <wp:inline distT="0" distB="0" distL="0" distR="0">
            <wp:extent cx="5600700" cy="72390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418A8" w:rsidRPr="00B21183" w:rsidRDefault="00E418A8" w:rsidP="00E418A8">
      <w:pPr>
        <w:rPr>
          <w:rFonts w:ascii="Times New Roman" w:hAnsi="Times New Roman" w:cs="Times New Roman"/>
          <w:sz w:val="24"/>
          <w:szCs w:val="24"/>
        </w:rPr>
      </w:pPr>
      <w:r w:rsidRPr="00B21183">
        <w:rPr>
          <w:rFonts w:ascii="Times New Roman" w:hAnsi="Times New Roman" w:cs="Times New Roman"/>
          <w:b/>
          <w:sz w:val="24"/>
          <w:szCs w:val="24"/>
        </w:rPr>
        <w:t>Рисунок 1.</w:t>
      </w:r>
      <w:r w:rsidRPr="00B21183">
        <w:rPr>
          <w:rFonts w:ascii="Times New Roman" w:hAnsi="Times New Roman" w:cs="Times New Roman"/>
          <w:sz w:val="24"/>
          <w:szCs w:val="24"/>
        </w:rPr>
        <w:t xml:space="preserve"> Рейтинг государственных медицинских организаций Архангельской области по </w:t>
      </w:r>
      <w:r w:rsidR="003D1F44" w:rsidRPr="00B21183">
        <w:rPr>
          <w:rFonts w:ascii="Times New Roman" w:hAnsi="Times New Roman" w:cs="Times New Roman"/>
          <w:sz w:val="24"/>
          <w:szCs w:val="24"/>
        </w:rPr>
        <w:t xml:space="preserve">удельному весу детей, завершивших грудное вскармливание </w:t>
      </w:r>
      <w:r w:rsidR="00C2637F" w:rsidRPr="00B21183">
        <w:rPr>
          <w:rFonts w:ascii="Times New Roman" w:hAnsi="Times New Roman" w:cs="Times New Roman"/>
          <w:sz w:val="24"/>
          <w:szCs w:val="24"/>
        </w:rPr>
        <w:t>в возрасте от 0 до 3 месяцев жизни</w:t>
      </w:r>
      <w:r w:rsidR="00A9095D" w:rsidRPr="00B21183">
        <w:rPr>
          <w:rFonts w:ascii="Times New Roman" w:hAnsi="Times New Roman" w:cs="Times New Roman"/>
          <w:sz w:val="24"/>
          <w:szCs w:val="24"/>
        </w:rPr>
        <w:t>,</w:t>
      </w:r>
      <w:r w:rsidR="00C2637F" w:rsidRPr="00B21183">
        <w:rPr>
          <w:rFonts w:ascii="Times New Roman" w:hAnsi="Times New Roman" w:cs="Times New Roman"/>
          <w:sz w:val="24"/>
          <w:szCs w:val="24"/>
        </w:rPr>
        <w:t xml:space="preserve"> </w:t>
      </w:r>
      <w:r w:rsidR="00E13BE5" w:rsidRPr="00B21183">
        <w:rPr>
          <w:rFonts w:ascii="Times New Roman" w:hAnsi="Times New Roman" w:cs="Times New Roman"/>
          <w:sz w:val="24"/>
          <w:szCs w:val="24"/>
        </w:rPr>
        <w:t>за 2020 год (%, от числа достигших возраста 1 год)</w:t>
      </w:r>
    </w:p>
    <w:p w:rsidR="00682D50" w:rsidRDefault="00682D50" w:rsidP="00E418A8">
      <w:pPr>
        <w:rPr>
          <w:rFonts w:ascii="Times New Roman" w:hAnsi="Times New Roman" w:cs="Times New Roman"/>
          <w:sz w:val="28"/>
          <w:szCs w:val="28"/>
        </w:rPr>
      </w:pPr>
    </w:p>
    <w:p w:rsidR="004D3CBA" w:rsidRPr="00682D50" w:rsidRDefault="004D3CBA" w:rsidP="004D3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D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Доля детей, завершивших грудное вскармливание </w:t>
      </w:r>
    </w:p>
    <w:p w:rsidR="004D3CBA" w:rsidRPr="00682D50" w:rsidRDefault="004D3CBA" w:rsidP="004D3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D50">
        <w:rPr>
          <w:rFonts w:ascii="Times New Roman" w:hAnsi="Times New Roman" w:cs="Times New Roman"/>
          <w:b/>
          <w:sz w:val="28"/>
          <w:szCs w:val="28"/>
        </w:rPr>
        <w:t xml:space="preserve">в возрасте от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82D50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82D50">
        <w:rPr>
          <w:rFonts w:ascii="Times New Roman" w:hAnsi="Times New Roman" w:cs="Times New Roman"/>
          <w:b/>
          <w:sz w:val="28"/>
          <w:szCs w:val="28"/>
        </w:rPr>
        <w:t xml:space="preserve"> месяцев жизни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2020 году</w:t>
      </w:r>
    </w:p>
    <w:p w:rsidR="00682D50" w:rsidRPr="00A9095D" w:rsidRDefault="00682D50" w:rsidP="00E418A8">
      <w:pPr>
        <w:rPr>
          <w:rFonts w:ascii="Times New Roman" w:hAnsi="Times New Roman" w:cs="Times New Roman"/>
          <w:sz w:val="28"/>
          <w:szCs w:val="28"/>
        </w:rPr>
      </w:pPr>
    </w:p>
    <w:p w:rsidR="00E13BE5" w:rsidRDefault="00E13BE5" w:rsidP="00E418A8">
      <w:pPr>
        <w:rPr>
          <w:rFonts w:ascii="Times New Roman" w:hAnsi="Times New Roman" w:cs="Times New Roman"/>
          <w:sz w:val="24"/>
          <w:szCs w:val="24"/>
        </w:rPr>
      </w:pPr>
      <w:r w:rsidRPr="00E13B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86375" cy="74390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A392D" w:rsidRDefault="00FA392D" w:rsidP="00E418A8">
      <w:pPr>
        <w:rPr>
          <w:rFonts w:ascii="Times New Roman" w:hAnsi="Times New Roman" w:cs="Times New Roman"/>
          <w:sz w:val="24"/>
          <w:szCs w:val="24"/>
        </w:rPr>
      </w:pPr>
    </w:p>
    <w:p w:rsidR="00FA392D" w:rsidRPr="004D3CBA" w:rsidRDefault="00FA392D" w:rsidP="00FA392D">
      <w:pPr>
        <w:rPr>
          <w:rFonts w:ascii="Times New Roman" w:hAnsi="Times New Roman" w:cs="Times New Roman"/>
          <w:sz w:val="24"/>
          <w:szCs w:val="24"/>
        </w:rPr>
      </w:pPr>
      <w:r w:rsidRPr="004D3CBA">
        <w:rPr>
          <w:rFonts w:ascii="Times New Roman" w:hAnsi="Times New Roman" w:cs="Times New Roman"/>
          <w:b/>
          <w:sz w:val="24"/>
          <w:szCs w:val="24"/>
        </w:rPr>
        <w:t>Рисунок 2.</w:t>
      </w:r>
      <w:r w:rsidRPr="004D3CBA">
        <w:rPr>
          <w:rFonts w:ascii="Times New Roman" w:hAnsi="Times New Roman" w:cs="Times New Roman"/>
          <w:sz w:val="24"/>
          <w:szCs w:val="24"/>
        </w:rPr>
        <w:t xml:space="preserve"> Рейтинг государственных медицинских организаций Архангельской области по удельному весу детей, завершивших грудное вскармливание в возрасте от </w:t>
      </w:r>
      <w:r w:rsidR="00BA2EC4" w:rsidRPr="004D3CBA">
        <w:rPr>
          <w:rFonts w:ascii="Times New Roman" w:hAnsi="Times New Roman" w:cs="Times New Roman"/>
          <w:sz w:val="24"/>
          <w:szCs w:val="24"/>
        </w:rPr>
        <w:t>3</w:t>
      </w:r>
      <w:r w:rsidRPr="004D3CBA">
        <w:rPr>
          <w:rFonts w:ascii="Times New Roman" w:hAnsi="Times New Roman" w:cs="Times New Roman"/>
          <w:sz w:val="24"/>
          <w:szCs w:val="24"/>
        </w:rPr>
        <w:t xml:space="preserve"> до </w:t>
      </w:r>
      <w:r w:rsidR="00BA2EC4" w:rsidRPr="004D3CBA">
        <w:rPr>
          <w:rFonts w:ascii="Times New Roman" w:hAnsi="Times New Roman" w:cs="Times New Roman"/>
          <w:sz w:val="24"/>
          <w:szCs w:val="24"/>
        </w:rPr>
        <w:t>6</w:t>
      </w:r>
      <w:r w:rsidRPr="004D3CBA">
        <w:rPr>
          <w:rFonts w:ascii="Times New Roman" w:hAnsi="Times New Roman" w:cs="Times New Roman"/>
          <w:sz w:val="24"/>
          <w:szCs w:val="24"/>
        </w:rPr>
        <w:t xml:space="preserve"> месяцев жизни</w:t>
      </w:r>
      <w:r w:rsidR="00FB7413" w:rsidRPr="004D3CBA">
        <w:rPr>
          <w:rFonts w:ascii="Times New Roman" w:hAnsi="Times New Roman" w:cs="Times New Roman"/>
          <w:sz w:val="24"/>
          <w:szCs w:val="24"/>
        </w:rPr>
        <w:t>,</w:t>
      </w:r>
      <w:r w:rsidRPr="004D3CBA">
        <w:rPr>
          <w:rFonts w:ascii="Times New Roman" w:hAnsi="Times New Roman" w:cs="Times New Roman"/>
          <w:sz w:val="24"/>
          <w:szCs w:val="24"/>
        </w:rPr>
        <w:t xml:space="preserve"> за 2020 год (%, от числа достигших возраста 1 год)</w:t>
      </w:r>
    </w:p>
    <w:p w:rsidR="00FA392D" w:rsidRDefault="00FA392D" w:rsidP="00E418A8">
      <w:pPr>
        <w:rPr>
          <w:rFonts w:ascii="Times New Roman" w:hAnsi="Times New Roman" w:cs="Times New Roman"/>
          <w:sz w:val="24"/>
          <w:szCs w:val="24"/>
        </w:rPr>
      </w:pPr>
    </w:p>
    <w:p w:rsidR="00BA2EC4" w:rsidRDefault="00BA2EC4" w:rsidP="00E418A8">
      <w:pPr>
        <w:rPr>
          <w:rFonts w:ascii="Times New Roman" w:hAnsi="Times New Roman" w:cs="Times New Roman"/>
          <w:sz w:val="24"/>
          <w:szCs w:val="24"/>
        </w:rPr>
      </w:pPr>
    </w:p>
    <w:p w:rsidR="004D3CBA" w:rsidRPr="00682D50" w:rsidRDefault="00F8102F" w:rsidP="004D3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Доля детей находившихся на </w:t>
      </w:r>
      <w:r w:rsidR="004D3CBA" w:rsidRPr="00682D50">
        <w:rPr>
          <w:rFonts w:ascii="Times New Roman" w:hAnsi="Times New Roman" w:cs="Times New Roman"/>
          <w:b/>
          <w:sz w:val="28"/>
          <w:szCs w:val="28"/>
        </w:rPr>
        <w:t>грудно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4D3CBA" w:rsidRPr="00682D50">
        <w:rPr>
          <w:rFonts w:ascii="Times New Roman" w:hAnsi="Times New Roman" w:cs="Times New Roman"/>
          <w:b/>
          <w:sz w:val="28"/>
          <w:szCs w:val="28"/>
        </w:rPr>
        <w:t xml:space="preserve"> вскармливани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D3CBA" w:rsidRPr="00682D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3CBA" w:rsidRPr="00682D50" w:rsidRDefault="004D3CBA" w:rsidP="004D3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D50">
        <w:rPr>
          <w:rFonts w:ascii="Times New Roman" w:hAnsi="Times New Roman" w:cs="Times New Roman"/>
          <w:b/>
          <w:sz w:val="28"/>
          <w:szCs w:val="28"/>
        </w:rPr>
        <w:t xml:space="preserve">в возрасте от </w:t>
      </w:r>
      <w:r w:rsidR="00F8102F">
        <w:rPr>
          <w:rFonts w:ascii="Times New Roman" w:hAnsi="Times New Roman" w:cs="Times New Roman"/>
          <w:b/>
          <w:sz w:val="28"/>
          <w:szCs w:val="28"/>
        </w:rPr>
        <w:t>6</w:t>
      </w:r>
      <w:r w:rsidRPr="00682D50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F8102F">
        <w:rPr>
          <w:rFonts w:ascii="Times New Roman" w:hAnsi="Times New Roman" w:cs="Times New Roman"/>
          <w:b/>
          <w:sz w:val="28"/>
          <w:szCs w:val="28"/>
        </w:rPr>
        <w:t>12</w:t>
      </w:r>
      <w:r w:rsidRPr="00682D50">
        <w:rPr>
          <w:rFonts w:ascii="Times New Roman" w:hAnsi="Times New Roman" w:cs="Times New Roman"/>
          <w:b/>
          <w:sz w:val="28"/>
          <w:szCs w:val="28"/>
        </w:rPr>
        <w:t xml:space="preserve"> месяцев жизни</w:t>
      </w:r>
      <w:r w:rsidR="00F8102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2020 году</w:t>
      </w:r>
    </w:p>
    <w:p w:rsidR="00BA2EC4" w:rsidRDefault="00BA2EC4" w:rsidP="00E418A8">
      <w:pPr>
        <w:rPr>
          <w:rFonts w:ascii="Times New Roman" w:hAnsi="Times New Roman" w:cs="Times New Roman"/>
          <w:sz w:val="24"/>
          <w:szCs w:val="24"/>
        </w:rPr>
      </w:pPr>
    </w:p>
    <w:p w:rsidR="00BA2EC4" w:rsidRDefault="00BA2EC4" w:rsidP="00BA2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E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33950" cy="77343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A2EC4" w:rsidRDefault="00BA2EC4" w:rsidP="00BA2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2EC4" w:rsidRPr="00F8102F" w:rsidRDefault="00BA2EC4" w:rsidP="00BA2EC4">
      <w:pPr>
        <w:rPr>
          <w:rFonts w:ascii="Times New Roman" w:hAnsi="Times New Roman" w:cs="Times New Roman"/>
          <w:sz w:val="24"/>
          <w:szCs w:val="24"/>
        </w:rPr>
      </w:pPr>
      <w:r w:rsidRPr="00F8102F">
        <w:rPr>
          <w:rFonts w:ascii="Times New Roman" w:hAnsi="Times New Roman" w:cs="Times New Roman"/>
          <w:b/>
          <w:sz w:val="24"/>
          <w:szCs w:val="24"/>
        </w:rPr>
        <w:t>Рисунок 3.</w:t>
      </w:r>
      <w:r w:rsidRPr="00F8102F">
        <w:rPr>
          <w:rFonts w:ascii="Times New Roman" w:hAnsi="Times New Roman" w:cs="Times New Roman"/>
          <w:sz w:val="24"/>
          <w:szCs w:val="24"/>
        </w:rPr>
        <w:t xml:space="preserve"> Рейтинг государственных медицинских организаций Архангельской области по удельному весу детей, находившихся на грудном вскармливании в возрасте от 6 до 12 месяцев жизни за 2020 год (%, от числа достигших возраста 1 год)</w:t>
      </w:r>
    </w:p>
    <w:p w:rsidR="00BA2EC4" w:rsidRPr="00FB7413" w:rsidRDefault="00BA2EC4" w:rsidP="00BA2EC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36" w:type="dxa"/>
        <w:tblInd w:w="103" w:type="dxa"/>
        <w:tblLook w:val="04A0"/>
      </w:tblPr>
      <w:tblGrid>
        <w:gridCol w:w="4683"/>
        <w:gridCol w:w="1559"/>
        <w:gridCol w:w="2694"/>
      </w:tblGrid>
      <w:tr w:rsidR="006969E8" w:rsidRPr="006969E8" w:rsidTr="00AD1D9C">
        <w:trPr>
          <w:trHeight w:val="885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FD9" w:rsidRDefault="006969E8" w:rsidP="0069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Ключ к рейтингу </w:t>
            </w:r>
          </w:p>
          <w:p w:rsidR="006969E8" w:rsidRPr="006969E8" w:rsidRDefault="009B5582" w:rsidP="009B55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6969E8" w:rsidRPr="0069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оказател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="006969E8" w:rsidRPr="0069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грудного вскармливания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6969E8" w:rsidRPr="0069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0-3 месяца</w:t>
            </w:r>
            <w:r w:rsidR="00AD1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969E8" w:rsidRPr="006969E8" w:rsidTr="00AD1D9C">
        <w:trPr>
          <w:trHeight w:val="1221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9E8" w:rsidRPr="006969E8" w:rsidRDefault="006969E8" w:rsidP="006969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Доля детей, никогда не находившихся и завершивших грудное вскармливание в  возрасте от 0 до 3 месяцев, от числа детей достигших возраста 1 год 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E8" w:rsidRPr="006969E8" w:rsidRDefault="006969E8" w:rsidP="006969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кода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E8" w:rsidRPr="006969E8" w:rsidRDefault="006969E8" w:rsidP="006969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</w:tr>
      <w:tr w:rsidR="006969E8" w:rsidRPr="006969E8" w:rsidTr="00AD1D9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969E8" w:rsidRPr="006969E8" w:rsidRDefault="006969E8" w:rsidP="006969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50,0-100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969E8" w:rsidRPr="006969E8" w:rsidRDefault="006969E8" w:rsidP="006969E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6969E8" w:rsidRPr="006969E8" w:rsidRDefault="006969E8" w:rsidP="006969E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очень плохо</w:t>
            </w:r>
          </w:p>
        </w:tc>
      </w:tr>
      <w:tr w:rsidR="006969E8" w:rsidRPr="006969E8" w:rsidTr="00AD1D9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969E8" w:rsidRPr="006969E8" w:rsidRDefault="006969E8" w:rsidP="006969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12,0-49,9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969E8" w:rsidRPr="006969E8" w:rsidRDefault="006969E8" w:rsidP="006969E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желтый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969E8" w:rsidRPr="006969E8" w:rsidRDefault="006969E8" w:rsidP="006969E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плохо</w:t>
            </w:r>
          </w:p>
        </w:tc>
      </w:tr>
      <w:tr w:rsidR="006969E8" w:rsidRPr="006969E8" w:rsidTr="00AD1D9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6969E8" w:rsidRPr="006969E8" w:rsidRDefault="006969E8" w:rsidP="006969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5,0-11,9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6969E8" w:rsidRPr="006969E8" w:rsidRDefault="006969E8" w:rsidP="006969E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6969E8" w:rsidRPr="006969E8" w:rsidRDefault="006969E8" w:rsidP="006969E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удовлетворительно</w:t>
            </w:r>
          </w:p>
        </w:tc>
      </w:tr>
      <w:tr w:rsidR="006969E8" w:rsidRPr="006969E8" w:rsidTr="00AD1D9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135"/>
            <w:noWrap/>
            <w:vAlign w:val="bottom"/>
            <w:hideMark/>
          </w:tcPr>
          <w:p w:rsidR="006969E8" w:rsidRPr="006969E8" w:rsidRDefault="006969E8" w:rsidP="006969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0,1-4,9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135"/>
            <w:noWrap/>
            <w:vAlign w:val="bottom"/>
            <w:hideMark/>
          </w:tcPr>
          <w:p w:rsidR="006969E8" w:rsidRPr="006969E8" w:rsidRDefault="006969E8" w:rsidP="006969E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135"/>
            <w:noWrap/>
            <w:vAlign w:val="bottom"/>
            <w:hideMark/>
          </w:tcPr>
          <w:p w:rsidR="006969E8" w:rsidRPr="006969E8" w:rsidRDefault="006969E8" w:rsidP="006969E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оптимально</w:t>
            </w:r>
          </w:p>
        </w:tc>
      </w:tr>
    </w:tbl>
    <w:p w:rsidR="00BA2EC4" w:rsidRDefault="00BA2EC4" w:rsidP="00BA2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2FD9" w:rsidRDefault="00B62FD9" w:rsidP="00BA2EC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36" w:type="dxa"/>
        <w:tblInd w:w="103" w:type="dxa"/>
        <w:tblLook w:val="04A0"/>
      </w:tblPr>
      <w:tblGrid>
        <w:gridCol w:w="5026"/>
        <w:gridCol w:w="1012"/>
        <w:gridCol w:w="2898"/>
      </w:tblGrid>
      <w:tr w:rsidR="00B62FD9" w:rsidRPr="00B62FD9" w:rsidTr="00AD1D9C">
        <w:trPr>
          <w:trHeight w:val="855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FD9" w:rsidRDefault="00B62FD9" w:rsidP="00B62F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2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Ключ к рейтингу </w:t>
            </w:r>
          </w:p>
          <w:p w:rsidR="00B62FD9" w:rsidRPr="00B62FD9" w:rsidRDefault="009B5582" w:rsidP="009B55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показателя</w:t>
            </w:r>
            <w:r w:rsidR="00B62FD9" w:rsidRPr="00B62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грудного вскармливания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B62FD9" w:rsidRPr="00B62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3-6 месяцев</w:t>
            </w:r>
            <w:r w:rsidR="00AD1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62FD9" w:rsidRPr="00B62FD9" w:rsidTr="00AD1D9C">
        <w:trPr>
          <w:trHeight w:val="90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FD9" w:rsidRPr="00B62FD9" w:rsidRDefault="00B62FD9" w:rsidP="00B62F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Доля детей, завершивших грудное вскармливание в  возрасте от 3 до 6 месяцев, от числа детей достигших возраста 1 год (%)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FD9" w:rsidRPr="00B62FD9" w:rsidRDefault="00B62FD9" w:rsidP="00B62F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кода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FD9" w:rsidRPr="00B62FD9" w:rsidRDefault="00B62FD9" w:rsidP="00B62F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</w:tr>
      <w:tr w:rsidR="00B62FD9" w:rsidRPr="00B62FD9" w:rsidTr="00AD1D9C">
        <w:trPr>
          <w:trHeight w:val="30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62FD9" w:rsidRPr="00B62FD9" w:rsidRDefault="00B62FD9" w:rsidP="00B62F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90-100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62FD9" w:rsidRPr="00B62FD9" w:rsidRDefault="00B62FD9" w:rsidP="00B62FD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красный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62FD9" w:rsidRPr="00B62FD9" w:rsidRDefault="00B62FD9" w:rsidP="00B62FD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очень плохо</w:t>
            </w:r>
          </w:p>
        </w:tc>
      </w:tr>
      <w:tr w:rsidR="00B62FD9" w:rsidRPr="00B62FD9" w:rsidTr="00AD1D9C">
        <w:trPr>
          <w:trHeight w:val="30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62FD9" w:rsidRPr="00B62FD9" w:rsidRDefault="00B62FD9" w:rsidP="00B62F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50-89,9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62FD9" w:rsidRPr="00B62FD9" w:rsidRDefault="00B62FD9" w:rsidP="00B62FD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желтый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62FD9" w:rsidRPr="00B62FD9" w:rsidRDefault="00B62FD9" w:rsidP="00B62FD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плохо</w:t>
            </w:r>
          </w:p>
        </w:tc>
      </w:tr>
      <w:tr w:rsidR="00B62FD9" w:rsidRPr="00B62FD9" w:rsidTr="00AD1D9C">
        <w:trPr>
          <w:trHeight w:val="30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B62FD9" w:rsidRPr="00B62FD9" w:rsidRDefault="00B62FD9" w:rsidP="00B62F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12-49,9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B62FD9" w:rsidRPr="00B62FD9" w:rsidRDefault="00B62FD9" w:rsidP="00B62FD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синий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B62FD9" w:rsidRPr="00B62FD9" w:rsidRDefault="00B62FD9" w:rsidP="00B62FD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удовлетворительно</w:t>
            </w:r>
          </w:p>
        </w:tc>
      </w:tr>
      <w:tr w:rsidR="00B62FD9" w:rsidRPr="00B62FD9" w:rsidTr="00AD1D9C">
        <w:trPr>
          <w:trHeight w:val="30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135"/>
            <w:noWrap/>
            <w:vAlign w:val="bottom"/>
            <w:hideMark/>
          </w:tcPr>
          <w:p w:rsidR="00B62FD9" w:rsidRPr="00B62FD9" w:rsidRDefault="00B62FD9" w:rsidP="00B62F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0,1-11,9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135"/>
            <w:noWrap/>
            <w:vAlign w:val="bottom"/>
            <w:hideMark/>
          </w:tcPr>
          <w:p w:rsidR="00B62FD9" w:rsidRPr="00B62FD9" w:rsidRDefault="00B62FD9" w:rsidP="00B62FD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зеленый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135"/>
            <w:noWrap/>
            <w:vAlign w:val="bottom"/>
            <w:hideMark/>
          </w:tcPr>
          <w:p w:rsidR="00B62FD9" w:rsidRPr="00B62FD9" w:rsidRDefault="00B62FD9" w:rsidP="00B62FD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оптимально</w:t>
            </w:r>
          </w:p>
        </w:tc>
      </w:tr>
    </w:tbl>
    <w:p w:rsidR="00B62FD9" w:rsidRDefault="00B62FD9" w:rsidP="00BA2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1D9C" w:rsidRDefault="00AD1D9C" w:rsidP="00BA2EC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36" w:type="dxa"/>
        <w:tblInd w:w="103" w:type="dxa"/>
        <w:tblLook w:val="04A0"/>
      </w:tblPr>
      <w:tblGrid>
        <w:gridCol w:w="4948"/>
        <w:gridCol w:w="1012"/>
        <w:gridCol w:w="2976"/>
      </w:tblGrid>
      <w:tr w:rsidR="00B62FD9" w:rsidRPr="00B62FD9" w:rsidTr="00AD1D9C">
        <w:trPr>
          <w:trHeight w:val="750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D9C" w:rsidRDefault="00B62FD9" w:rsidP="00AD1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2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Ключ к рейтингу</w:t>
            </w:r>
          </w:p>
          <w:p w:rsidR="00B62FD9" w:rsidRPr="00B62FD9" w:rsidRDefault="009B5582" w:rsidP="009B55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B62FD9" w:rsidRPr="00B62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оказател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="00B62FD9" w:rsidRPr="00B62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грудного вскармливания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B62FD9" w:rsidRPr="00B62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6-12 месяцев</w:t>
            </w:r>
            <w:r w:rsidR="00AD1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62FD9" w:rsidRPr="00B62FD9" w:rsidTr="00AD1D9C">
        <w:trPr>
          <w:trHeight w:val="900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FD9" w:rsidRPr="00B62FD9" w:rsidRDefault="00B62FD9" w:rsidP="00B62F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Доля детей, находившихся на грудном вскармливании в  возрасте от 6 до 12 месяцев, от числа детей достигших возраста 1 год (%)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FD9" w:rsidRPr="00B62FD9" w:rsidRDefault="00B62FD9" w:rsidP="00B62F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кода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FD9" w:rsidRPr="00B62FD9" w:rsidRDefault="00B62FD9" w:rsidP="00B62F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</w:tr>
      <w:tr w:rsidR="00B62FD9" w:rsidRPr="00B62FD9" w:rsidTr="00AD1D9C">
        <w:trPr>
          <w:trHeight w:val="441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62FD9" w:rsidRPr="00B62FD9" w:rsidRDefault="00B62FD9" w:rsidP="00B62F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F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0,1-59,9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62FD9" w:rsidRPr="00B62FD9" w:rsidRDefault="00B62FD9" w:rsidP="00B62F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B62FD9" w:rsidRPr="00B62FD9" w:rsidRDefault="00B62FD9" w:rsidP="00B62F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очень плохо</w:t>
            </w:r>
          </w:p>
        </w:tc>
      </w:tr>
      <w:tr w:rsidR="00B62FD9" w:rsidRPr="00B62FD9" w:rsidTr="00AD1D9C">
        <w:trPr>
          <w:trHeight w:val="300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62FD9" w:rsidRPr="00B62FD9" w:rsidRDefault="00B62FD9" w:rsidP="00B62F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F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60-79,9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62FD9" w:rsidRPr="00B62FD9" w:rsidRDefault="00B62FD9" w:rsidP="00B62F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желтый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62FD9" w:rsidRPr="00B62FD9" w:rsidRDefault="00B62FD9" w:rsidP="00B62F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плохо</w:t>
            </w:r>
          </w:p>
        </w:tc>
      </w:tr>
      <w:tr w:rsidR="00B62FD9" w:rsidRPr="00B62FD9" w:rsidTr="00AD1D9C">
        <w:trPr>
          <w:trHeight w:val="382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B62FD9" w:rsidRPr="00B62FD9" w:rsidRDefault="00B62FD9" w:rsidP="00B62F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F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80-94,9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B62FD9" w:rsidRPr="00B62FD9" w:rsidRDefault="00B62FD9" w:rsidP="00B62F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B62FD9" w:rsidRPr="00B62FD9" w:rsidRDefault="00B62FD9" w:rsidP="00B62F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удовлетворительно</w:t>
            </w:r>
          </w:p>
        </w:tc>
      </w:tr>
      <w:tr w:rsidR="00B62FD9" w:rsidRPr="00B62FD9" w:rsidTr="00AD1D9C">
        <w:trPr>
          <w:trHeight w:val="300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135"/>
            <w:noWrap/>
            <w:vAlign w:val="bottom"/>
            <w:hideMark/>
          </w:tcPr>
          <w:p w:rsidR="00B62FD9" w:rsidRPr="00B62FD9" w:rsidRDefault="00B62FD9" w:rsidP="00B62F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F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95-100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135"/>
            <w:noWrap/>
            <w:vAlign w:val="bottom"/>
            <w:hideMark/>
          </w:tcPr>
          <w:p w:rsidR="00B62FD9" w:rsidRPr="00B62FD9" w:rsidRDefault="00B62FD9" w:rsidP="00B62F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135"/>
            <w:noWrap/>
            <w:vAlign w:val="bottom"/>
            <w:hideMark/>
          </w:tcPr>
          <w:p w:rsidR="00B62FD9" w:rsidRPr="00B62FD9" w:rsidRDefault="00B62FD9" w:rsidP="00B62F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оптимально</w:t>
            </w:r>
          </w:p>
        </w:tc>
      </w:tr>
    </w:tbl>
    <w:p w:rsidR="00B62FD9" w:rsidRDefault="00B62FD9" w:rsidP="00BA2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0DD" w:rsidRDefault="00DB50DD" w:rsidP="00BA2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0DD" w:rsidRDefault="00DB50DD" w:rsidP="00BA2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0DD" w:rsidRDefault="00DB50DD" w:rsidP="00BA2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0DD" w:rsidRDefault="00DB50DD" w:rsidP="00BA2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0DD" w:rsidRDefault="00DB50DD" w:rsidP="00BA2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0DD" w:rsidRDefault="00DB50DD" w:rsidP="00BA2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0DD" w:rsidRDefault="00DB50DD" w:rsidP="00BA2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0DD" w:rsidRDefault="00DB50DD" w:rsidP="00BA2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0DD" w:rsidRDefault="00DB50DD" w:rsidP="00BA2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0DD" w:rsidRDefault="00DB50DD" w:rsidP="00BA2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0DD" w:rsidRPr="00C2637F" w:rsidRDefault="00DB50DD" w:rsidP="00BA2EC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B50DD" w:rsidRPr="00C2637F" w:rsidSect="00845F6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0FB" w:rsidRDefault="00C530FB" w:rsidP="00FB7413">
      <w:r>
        <w:separator/>
      </w:r>
    </w:p>
  </w:endnote>
  <w:endnote w:type="continuationSeparator" w:id="1">
    <w:p w:rsidR="00C530FB" w:rsidRDefault="00C530FB" w:rsidP="00FB7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413" w:rsidRDefault="006969E8">
    <w:pPr>
      <w:pStyle w:val="a7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МИАЦ, </w:t>
    </w:r>
    <w:r w:rsidR="00FB7413" w:rsidRPr="008469E7">
      <w:rPr>
        <w:rFonts w:ascii="Times New Roman" w:hAnsi="Times New Roman" w:cs="Times New Roman"/>
        <w:sz w:val="20"/>
        <w:szCs w:val="20"/>
      </w:rPr>
      <w:t xml:space="preserve">Лебедева Ольга Владимировна, (8182) </w:t>
    </w:r>
    <w:r w:rsidR="008469E7" w:rsidRPr="008469E7">
      <w:rPr>
        <w:rFonts w:ascii="Times New Roman" w:hAnsi="Times New Roman" w:cs="Times New Roman"/>
        <w:sz w:val="20"/>
        <w:szCs w:val="20"/>
      </w:rPr>
      <w:t>27-54-65</w:t>
    </w:r>
  </w:p>
  <w:p w:rsidR="008469E7" w:rsidRPr="008469E7" w:rsidRDefault="008469E7">
    <w:pPr>
      <w:pStyle w:val="a7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Пастбина Ирина Михайловна, (8182) 45-44-94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0FB" w:rsidRDefault="00C530FB" w:rsidP="00FB7413">
      <w:r>
        <w:separator/>
      </w:r>
    </w:p>
  </w:footnote>
  <w:footnote w:type="continuationSeparator" w:id="1">
    <w:p w:rsidR="00C530FB" w:rsidRDefault="00C530FB" w:rsidP="00FB74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F59"/>
    <w:rsid w:val="00041225"/>
    <w:rsid w:val="00050492"/>
    <w:rsid w:val="000B7C59"/>
    <w:rsid w:val="0015394C"/>
    <w:rsid w:val="00154F8C"/>
    <w:rsid w:val="001F22F3"/>
    <w:rsid w:val="00251384"/>
    <w:rsid w:val="002B0944"/>
    <w:rsid w:val="002D4757"/>
    <w:rsid w:val="00325E06"/>
    <w:rsid w:val="003A0097"/>
    <w:rsid w:val="003C6BA8"/>
    <w:rsid w:val="003D1F44"/>
    <w:rsid w:val="003E63D6"/>
    <w:rsid w:val="004D3CBA"/>
    <w:rsid w:val="00682D50"/>
    <w:rsid w:val="006969E8"/>
    <w:rsid w:val="00845F69"/>
    <w:rsid w:val="008469E7"/>
    <w:rsid w:val="00870F59"/>
    <w:rsid w:val="00940407"/>
    <w:rsid w:val="0094298E"/>
    <w:rsid w:val="009B5582"/>
    <w:rsid w:val="00A6019C"/>
    <w:rsid w:val="00A9095D"/>
    <w:rsid w:val="00A91BDF"/>
    <w:rsid w:val="00AD1D9C"/>
    <w:rsid w:val="00B21183"/>
    <w:rsid w:val="00B62FD9"/>
    <w:rsid w:val="00B81954"/>
    <w:rsid w:val="00BA2EC4"/>
    <w:rsid w:val="00C2637F"/>
    <w:rsid w:val="00C530FB"/>
    <w:rsid w:val="00D05B8A"/>
    <w:rsid w:val="00D3722B"/>
    <w:rsid w:val="00D7634B"/>
    <w:rsid w:val="00DA0E6E"/>
    <w:rsid w:val="00DB50DD"/>
    <w:rsid w:val="00E13BE5"/>
    <w:rsid w:val="00E27FE7"/>
    <w:rsid w:val="00E33C90"/>
    <w:rsid w:val="00E418A8"/>
    <w:rsid w:val="00E87301"/>
    <w:rsid w:val="00EB7B4E"/>
    <w:rsid w:val="00ED0E6E"/>
    <w:rsid w:val="00F07790"/>
    <w:rsid w:val="00F20BC2"/>
    <w:rsid w:val="00F8102F"/>
    <w:rsid w:val="00FA392D"/>
    <w:rsid w:val="00FB7413"/>
    <w:rsid w:val="00FD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F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F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B74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7413"/>
  </w:style>
  <w:style w:type="paragraph" w:styleId="a7">
    <w:name w:val="footer"/>
    <w:basedOn w:val="a"/>
    <w:link w:val="a8"/>
    <w:uiPriority w:val="99"/>
    <w:semiHidden/>
    <w:unhideWhenUsed/>
    <w:rsid w:val="00FB74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7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48;&#1040;&#1062;\&#1056;&#1077;&#1081;&#1090;&#1080;&#1085;&#1075;%20&#1043;&#1042;%20&#1087;&#1086;%20&#1043;&#1052;&#1054;\2020%20&#1040;&#1091;&#1076;&#1080;&#1090;%20&#1080;%20&#1088;&#1077;&#1081;&#1090;&#1080;&#1085;&#1075;%20%20&#1043;&#1042;%20&#1087;&#1086;%20&#1043;&#1052;&#1054;\&#1056;&#1077;&#1081;&#1090;&#1080;&#1085;&#1075;%20&#1043;&#1042;%20&#1087;&#1086;%20&#1043;&#1052;&#1054;%20&#1080;&#1090;&#1086;&#1075;&#1080;%20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48;&#1040;&#1062;\&#1056;&#1077;&#1081;&#1090;&#1080;&#1085;&#1075;%20&#1043;&#1042;%20&#1087;&#1086;%20&#1043;&#1052;&#1054;\2020%20&#1040;&#1091;&#1076;&#1080;&#1090;%20&#1080;%20&#1088;&#1077;&#1081;&#1090;&#1080;&#1085;&#1075;%20%20&#1043;&#1042;%20&#1087;&#1086;%20&#1043;&#1052;&#1054;\&#1056;&#1077;&#1081;&#1090;&#1080;&#1085;&#1075;%20&#1043;&#1042;%20&#1087;&#1086;%20&#1043;&#1052;&#1054;%20&#1080;&#1090;&#1086;&#1075;&#1080;%2020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48;&#1040;&#1062;\&#1056;&#1077;&#1081;&#1090;&#1080;&#1085;&#1075;%20&#1043;&#1042;%20&#1087;&#1086;%20&#1043;&#1052;&#1054;\2020%20&#1040;&#1091;&#1076;&#1080;&#1090;%20&#1080;%20&#1088;&#1077;&#1081;&#1090;&#1080;&#1085;&#1075;%20%20&#1043;&#1042;%20&#1087;&#1086;%20&#1043;&#1052;&#1054;\&#1056;&#1077;&#1081;&#1090;&#1080;&#1085;&#1075;%20&#1043;&#1042;%20&#1087;&#1086;%20&#1043;&#1052;&#1054;%20&#1080;&#1090;&#1086;&#1075;&#1080;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v>0-3 месяца</c:v>
          </c:tx>
          <c:spPr>
            <a:solidFill>
              <a:srgbClr val="FFC000"/>
            </a:solidFill>
          </c:spPr>
          <c:dPt>
            <c:idx val="1"/>
            <c:spPr>
              <a:solidFill>
                <a:schemeClr val="accent3">
                  <a:lumMod val="50000"/>
                </a:schemeClr>
              </a:solidFill>
            </c:spPr>
          </c:dPt>
          <c:dPt>
            <c:idx val="2"/>
            <c:spPr>
              <a:solidFill>
                <a:srgbClr val="0070C0"/>
              </a:solidFill>
            </c:spPr>
          </c:dPt>
          <c:dPt>
            <c:idx val="3"/>
            <c:spPr>
              <a:solidFill>
                <a:srgbClr val="0070C0"/>
              </a:solidFill>
            </c:spPr>
          </c:dPt>
          <c:dPt>
            <c:idx val="4"/>
            <c:spPr>
              <a:solidFill>
                <a:srgbClr val="0070C0"/>
              </a:solidFill>
            </c:spPr>
          </c:dPt>
          <c:dPt>
            <c:idx val="5"/>
            <c:spPr>
              <a:solidFill>
                <a:srgbClr val="0070C0"/>
              </a:solidFill>
            </c:spPr>
          </c:dPt>
          <c:dPt>
            <c:idx val="6"/>
            <c:spPr>
              <a:solidFill>
                <a:srgbClr val="0070C0"/>
              </a:solidFill>
            </c:spPr>
          </c:dPt>
          <c:dPt>
            <c:idx val="7"/>
            <c:spPr>
              <a:solidFill>
                <a:srgbClr val="0070C0"/>
              </a:solidFill>
            </c:spPr>
          </c:dPt>
          <c:dPt>
            <c:idx val="8"/>
            <c:spPr>
              <a:solidFill>
                <a:srgbClr val="0070C0"/>
              </a:solidFill>
            </c:spPr>
          </c:dPt>
          <c:dPt>
            <c:idx val="9"/>
            <c:spPr>
              <a:solidFill>
                <a:srgbClr val="0070C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b="1">
                        <a:solidFill>
                          <a:schemeClr val="accent6">
                            <a:lumMod val="50000"/>
                          </a:schemeClr>
                        </a:solidFill>
                      </a:defRPr>
                    </a:pPr>
                    <a:r>
                      <a:rPr lang="en-US">
                        <a:solidFill>
                          <a:schemeClr val="accent3">
                            <a:lumMod val="50000"/>
                          </a:schemeClr>
                        </a:solidFill>
                      </a:rPr>
                      <a:t>0,00</a:t>
                    </a:r>
                  </a:p>
                </c:rich>
              </c:tx>
              <c:spPr/>
              <c:showVal val="1"/>
            </c:dLbl>
            <c:showVal val="1"/>
          </c:dLbls>
          <c:cat>
            <c:strRef>
              <c:f>'рейтинг 0-3 мес 2020'!$A$2:$A$31</c:f>
              <c:strCache>
                <c:ptCount val="30"/>
                <c:pt idx="0">
                  <c:v>Ильинская ЦРБ</c:v>
                </c:pt>
                <c:pt idx="1">
                  <c:v>АГКБ № 7</c:v>
                </c:pt>
                <c:pt idx="2">
                  <c:v> Лешуконская ЦРБ</c:v>
                </c:pt>
                <c:pt idx="3">
                  <c:v>Онежская ЦРБ</c:v>
                </c:pt>
                <c:pt idx="4">
                  <c:v>Карпогорская ЦРБ</c:v>
                </c:pt>
                <c:pt idx="5">
                  <c:v>Красноборская ЦРБ</c:v>
                </c:pt>
                <c:pt idx="6">
                  <c:v>АГДКП</c:v>
                </c:pt>
                <c:pt idx="7">
                  <c:v>Мирнинская ЦГБ</c:v>
                </c:pt>
                <c:pt idx="8">
                  <c:v>Няндомская ЦРБ</c:v>
                </c:pt>
                <c:pt idx="9">
                  <c:v>Устьянская ЦРБ</c:v>
                </c:pt>
                <c:pt idx="10">
                  <c:v>Вельская ЦРБ</c:v>
                </c:pt>
                <c:pt idx="11">
                  <c:v>Коношская ЦРБ</c:v>
                </c:pt>
                <c:pt idx="12">
                  <c:v>Яренская ЦРБ</c:v>
                </c:pt>
                <c:pt idx="13">
                  <c:v>АГКБ № 4</c:v>
                </c:pt>
                <c:pt idx="14">
                  <c:v>Новодвинская ЦГБ</c:v>
                </c:pt>
                <c:pt idx="15">
                  <c:v>Приморская ЦРБ</c:v>
                </c:pt>
                <c:pt idx="16">
                  <c:v>АГКБ № 6</c:v>
                </c:pt>
                <c:pt idx="17">
                  <c:v>Архангельская область</c:v>
                </c:pt>
                <c:pt idx="18">
                  <c:v>СГДКБ</c:v>
                </c:pt>
                <c:pt idx="19">
                  <c:v>Шенкурская ЦРБ</c:v>
                </c:pt>
                <c:pt idx="20">
                  <c:v>Котласская ЦГБ</c:v>
                </c:pt>
                <c:pt idx="21">
                  <c:v>Коряжемская ГБ</c:v>
                </c:pt>
                <c:pt idx="22">
                  <c:v>Мезенская ЦРБ</c:v>
                </c:pt>
                <c:pt idx="23">
                  <c:v>АГКП № 2</c:v>
                </c:pt>
                <c:pt idx="24">
                  <c:v>Виноградовская ЦРБ</c:v>
                </c:pt>
                <c:pt idx="25">
                  <c:v>Каргопольская ЦРБ</c:v>
                </c:pt>
                <c:pt idx="26">
                  <c:v>Верхнетоемская ЦРБ</c:v>
                </c:pt>
                <c:pt idx="27">
                  <c:v>Плесецкая ЦРБ</c:v>
                </c:pt>
                <c:pt idx="28">
                  <c:v>Первая ГКБ им. Е.Е. Волосевич</c:v>
                </c:pt>
                <c:pt idx="29">
                  <c:v>Холмогорская ЦРБ</c:v>
                </c:pt>
              </c:strCache>
            </c:strRef>
          </c:cat>
          <c:val>
            <c:numRef>
              <c:f>'рейтинг 0-3 мес 2020'!$B$2:$B$31</c:f>
              <c:numCache>
                <c:formatCode>0.00</c:formatCode>
                <c:ptCount val="30"/>
                <c:pt idx="0">
                  <c:v>0</c:v>
                </c:pt>
                <c:pt idx="1">
                  <c:v>4.4444444444444464</c:v>
                </c:pt>
                <c:pt idx="2">
                  <c:v>5.55555555555555</c:v>
                </c:pt>
                <c:pt idx="3">
                  <c:v>6.6298342541436455</c:v>
                </c:pt>
                <c:pt idx="4">
                  <c:v>7.2072072072072055</c:v>
                </c:pt>
                <c:pt idx="5">
                  <c:v>8.0459770114942533</c:v>
                </c:pt>
                <c:pt idx="6">
                  <c:v>9.3663911845729988</c:v>
                </c:pt>
                <c:pt idx="7">
                  <c:v>9.565217391304353</c:v>
                </c:pt>
                <c:pt idx="8">
                  <c:v>10.040160642570276</c:v>
                </c:pt>
                <c:pt idx="9">
                  <c:v>10.599078341013817</c:v>
                </c:pt>
                <c:pt idx="10">
                  <c:v>12.149532710280374</c:v>
                </c:pt>
                <c:pt idx="11">
                  <c:v>12.195121951219511</c:v>
                </c:pt>
                <c:pt idx="12">
                  <c:v>14.772727272727279</c:v>
                </c:pt>
                <c:pt idx="13">
                  <c:v>14.954682779456199</c:v>
                </c:pt>
                <c:pt idx="14">
                  <c:v>15.162454873646224</c:v>
                </c:pt>
                <c:pt idx="15">
                  <c:v>15.566037735849065</c:v>
                </c:pt>
                <c:pt idx="16">
                  <c:v>15.658362989323843</c:v>
                </c:pt>
                <c:pt idx="17">
                  <c:v>17.016926047938203</c:v>
                </c:pt>
                <c:pt idx="18">
                  <c:v>18.808777429467085</c:v>
                </c:pt>
                <c:pt idx="19">
                  <c:v>19.230769230769209</c:v>
                </c:pt>
                <c:pt idx="20">
                  <c:v>20.302648171500621</c:v>
                </c:pt>
                <c:pt idx="21">
                  <c:v>21.92691029900331</c:v>
                </c:pt>
                <c:pt idx="22">
                  <c:v>23.076923076923066</c:v>
                </c:pt>
                <c:pt idx="23">
                  <c:v>26.193724420190996</c:v>
                </c:pt>
                <c:pt idx="24">
                  <c:v>26.315789473684209</c:v>
                </c:pt>
                <c:pt idx="25">
                  <c:v>27.814569536423829</c:v>
                </c:pt>
                <c:pt idx="26">
                  <c:v>28.260869565217387</c:v>
                </c:pt>
                <c:pt idx="27">
                  <c:v>28.405797101449267</c:v>
                </c:pt>
                <c:pt idx="28">
                  <c:v>28.947368421052644</c:v>
                </c:pt>
                <c:pt idx="29">
                  <c:v>47.967479674796728</c:v>
                </c:pt>
              </c:numCache>
            </c:numRef>
          </c:val>
        </c:ser>
        <c:axId val="108040576"/>
        <c:axId val="108085632"/>
      </c:barChart>
      <c:catAx>
        <c:axId val="108040576"/>
        <c:scaling>
          <c:orientation val="minMax"/>
        </c:scaling>
        <c:axPos val="l"/>
        <c:tickLblPos val="nextTo"/>
        <c:crossAx val="108085632"/>
        <c:crosses val="autoZero"/>
        <c:auto val="1"/>
        <c:lblAlgn val="ctr"/>
        <c:lblOffset val="100"/>
      </c:catAx>
      <c:valAx>
        <c:axId val="108085632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b="0"/>
                </a:pPr>
                <a:r>
                  <a:rPr lang="ru-RU" b="0"/>
                  <a:t>% от числа детей, достигших возраста 1 год</a:t>
                </a:r>
              </a:p>
            </c:rich>
          </c:tx>
        </c:title>
        <c:numFmt formatCode="0.00" sourceLinked="1"/>
        <c:tickLblPos val="nextTo"/>
        <c:crossAx val="108040576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autoTitleDeleted val="1"/>
    <c:plotArea>
      <c:layout/>
      <c:barChart>
        <c:barDir val="bar"/>
        <c:grouping val="clustered"/>
        <c:ser>
          <c:idx val="0"/>
          <c:order val="0"/>
          <c:tx>
            <c:v>3-6 месяцев</c:v>
          </c:tx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0070C0"/>
              </a:solidFill>
            </c:spPr>
          </c:dPt>
          <c:dPt>
            <c:idx val="2"/>
            <c:spPr>
              <a:solidFill>
                <a:srgbClr val="0070C0"/>
              </a:solidFill>
            </c:spPr>
          </c:dPt>
          <c:dPt>
            <c:idx val="3"/>
            <c:spPr>
              <a:solidFill>
                <a:srgbClr val="0070C0"/>
              </a:solidFill>
            </c:spPr>
          </c:dPt>
          <c:dPt>
            <c:idx val="4"/>
            <c:spPr>
              <a:solidFill>
                <a:srgbClr val="0070C0"/>
              </a:solidFill>
            </c:spPr>
          </c:dPt>
          <c:dPt>
            <c:idx val="5"/>
            <c:spPr>
              <a:solidFill>
                <a:srgbClr val="0070C0"/>
              </a:solidFill>
            </c:spPr>
          </c:dPt>
          <c:dPt>
            <c:idx val="6"/>
            <c:spPr>
              <a:solidFill>
                <a:srgbClr val="0070C0"/>
              </a:solidFill>
            </c:spPr>
          </c:dPt>
          <c:dPt>
            <c:idx val="7"/>
            <c:spPr>
              <a:solidFill>
                <a:srgbClr val="0070C0"/>
              </a:solidFill>
            </c:spPr>
          </c:dPt>
          <c:dPt>
            <c:idx val="8"/>
            <c:spPr>
              <a:solidFill>
                <a:srgbClr val="0070C0"/>
              </a:solidFill>
            </c:spPr>
          </c:dPt>
          <c:dPt>
            <c:idx val="9"/>
            <c:spPr>
              <a:solidFill>
                <a:srgbClr val="0070C0"/>
              </a:solidFill>
            </c:spPr>
          </c:dPt>
          <c:dPt>
            <c:idx val="10"/>
            <c:spPr>
              <a:solidFill>
                <a:srgbClr val="0070C0"/>
              </a:solidFill>
            </c:spPr>
          </c:dPt>
          <c:dPt>
            <c:idx val="11"/>
            <c:spPr>
              <a:solidFill>
                <a:srgbClr val="0070C0"/>
              </a:solidFill>
            </c:spPr>
          </c:dPt>
          <c:dPt>
            <c:idx val="12"/>
            <c:spPr>
              <a:solidFill>
                <a:srgbClr val="0070C0"/>
              </a:solidFill>
            </c:spPr>
          </c:dPt>
          <c:dPt>
            <c:idx val="13"/>
            <c:spPr>
              <a:solidFill>
                <a:srgbClr val="0070C0"/>
              </a:solidFill>
            </c:spPr>
          </c:dPt>
          <c:dPt>
            <c:idx val="14"/>
            <c:spPr>
              <a:solidFill>
                <a:srgbClr val="0070C0"/>
              </a:solidFill>
            </c:spPr>
          </c:dPt>
          <c:dPt>
            <c:idx val="15"/>
            <c:spPr>
              <a:solidFill>
                <a:srgbClr val="0070C0"/>
              </a:solidFill>
            </c:spPr>
          </c:dPt>
          <c:dPt>
            <c:idx val="16"/>
            <c:spPr>
              <a:solidFill>
                <a:srgbClr val="0070C0"/>
              </a:solidFill>
            </c:spPr>
          </c:dPt>
          <c:dPt>
            <c:idx val="17"/>
            <c:spPr>
              <a:solidFill>
                <a:srgbClr val="0070C0"/>
              </a:solidFill>
            </c:spPr>
          </c:dPt>
          <c:dPt>
            <c:idx val="18"/>
            <c:spPr>
              <a:solidFill>
                <a:srgbClr val="0070C0"/>
              </a:solidFill>
            </c:spPr>
          </c:dPt>
          <c:dPt>
            <c:idx val="19"/>
            <c:spPr>
              <a:solidFill>
                <a:srgbClr val="0070C0"/>
              </a:solidFill>
            </c:spPr>
          </c:dPt>
          <c:dPt>
            <c:idx val="20"/>
            <c:spPr>
              <a:solidFill>
                <a:srgbClr val="FFC000"/>
              </a:solidFill>
            </c:spPr>
          </c:dPt>
          <c:dPt>
            <c:idx val="21"/>
            <c:spPr>
              <a:solidFill>
                <a:srgbClr val="FFC000"/>
              </a:solidFill>
            </c:spPr>
          </c:dPt>
          <c:dPt>
            <c:idx val="22"/>
            <c:spPr>
              <a:solidFill>
                <a:srgbClr val="FFC000"/>
              </a:solidFill>
            </c:spPr>
          </c:dPt>
          <c:dPt>
            <c:idx val="23"/>
            <c:spPr>
              <a:solidFill>
                <a:srgbClr val="FFC000"/>
              </a:solidFill>
            </c:spPr>
          </c:dPt>
          <c:dPt>
            <c:idx val="24"/>
            <c:spPr>
              <a:solidFill>
                <a:srgbClr val="FFC000"/>
              </a:solidFill>
            </c:spPr>
          </c:dPt>
          <c:dPt>
            <c:idx val="25"/>
            <c:spPr>
              <a:solidFill>
                <a:srgbClr val="FFC000"/>
              </a:solidFill>
            </c:spPr>
          </c:dPt>
          <c:dPt>
            <c:idx val="26"/>
            <c:spPr>
              <a:solidFill>
                <a:srgbClr val="FFC000"/>
              </a:solidFill>
            </c:spPr>
          </c:dPt>
          <c:dPt>
            <c:idx val="27"/>
            <c:spPr>
              <a:solidFill>
                <a:srgbClr val="FFC000"/>
              </a:solidFill>
            </c:spPr>
          </c:dPt>
          <c:dPt>
            <c:idx val="28"/>
            <c:spPr>
              <a:solidFill>
                <a:srgbClr val="FFC000"/>
              </a:solidFill>
            </c:spPr>
          </c:dPt>
          <c:dPt>
            <c:idx val="29"/>
            <c:spPr>
              <a:solidFill>
                <a:srgbClr val="FFC000"/>
              </a:solidFill>
            </c:spPr>
          </c:dPt>
          <c:dLbls>
            <c:showVal val="1"/>
          </c:dLbls>
          <c:cat>
            <c:strRef>
              <c:f>'рейтинг 3-6 мес 2020'!$A$2:$A$31</c:f>
              <c:strCache>
                <c:ptCount val="30"/>
                <c:pt idx="0">
                  <c:v> АГКБ № 7</c:v>
                </c:pt>
                <c:pt idx="1">
                  <c:v>Коряжемская ГБ</c:v>
                </c:pt>
                <c:pt idx="2">
                  <c:v>АГДКП</c:v>
                </c:pt>
                <c:pt idx="3">
                  <c:v>СГДКБ</c:v>
                </c:pt>
                <c:pt idx="4">
                  <c:v> Холмогорская ЦРБ</c:v>
                </c:pt>
                <c:pt idx="5">
                  <c:v> Новодвинская ЦГБ</c:v>
                </c:pt>
                <c:pt idx="6">
                  <c:v>Котласская ЦГБ</c:v>
                </c:pt>
                <c:pt idx="7">
                  <c:v>АГКБ № 4</c:v>
                </c:pt>
                <c:pt idx="8">
                  <c:v>Вельская ЦРБ</c:v>
                </c:pt>
                <c:pt idx="9">
                  <c:v>Мезенская ЦРБ</c:v>
                </c:pt>
                <c:pt idx="10">
                  <c:v>Каргопольская ЦРБ</c:v>
                </c:pt>
                <c:pt idx="11">
                  <c:v>Мирнинская ЦГБ</c:v>
                </c:pt>
                <c:pt idx="12">
                  <c:v>Верхнетоемская ЦРБ</c:v>
                </c:pt>
                <c:pt idx="13">
                  <c:v>Виноградовская ЦРБ</c:v>
                </c:pt>
                <c:pt idx="14">
                  <c:v>Архангельская область</c:v>
                </c:pt>
                <c:pt idx="15">
                  <c:v>Первая ГКБ  им. Е.Е. Волосевич</c:v>
                </c:pt>
                <c:pt idx="16">
                  <c:v>Плесецкая ЦРБ</c:v>
                </c:pt>
                <c:pt idx="17">
                  <c:v>Шенкурская ЦРБ</c:v>
                </c:pt>
                <c:pt idx="18">
                  <c:v>Устьянская ЦРБ</c:v>
                </c:pt>
                <c:pt idx="19">
                  <c:v>АГКБ № 6</c:v>
                </c:pt>
                <c:pt idx="20">
                  <c:v>АГКП № 2</c:v>
                </c:pt>
                <c:pt idx="21">
                  <c:v>Яренская ЦРБ</c:v>
                </c:pt>
                <c:pt idx="22">
                  <c:v>Красноборская ЦРБ</c:v>
                </c:pt>
                <c:pt idx="23">
                  <c:v>Няндомская ЦРБ</c:v>
                </c:pt>
                <c:pt idx="24">
                  <c:v>Карпогорская ЦРБ</c:v>
                </c:pt>
                <c:pt idx="25">
                  <c:v>Коношская ЦРБ </c:v>
                </c:pt>
                <c:pt idx="26">
                  <c:v>Ильинская ЦРБ</c:v>
                </c:pt>
                <c:pt idx="27">
                  <c:v>Приморская ЦРБ</c:v>
                </c:pt>
                <c:pt idx="28">
                  <c:v>Лешуконская ЦРБ</c:v>
                </c:pt>
                <c:pt idx="29">
                  <c:v>Онежская ЦРБ</c:v>
                </c:pt>
              </c:strCache>
            </c:strRef>
          </c:cat>
          <c:val>
            <c:numRef>
              <c:f>'рейтинг 3-6 мес 2020'!$B$2:$B$31</c:f>
              <c:numCache>
                <c:formatCode>0.00</c:formatCode>
                <c:ptCount val="30"/>
                <c:pt idx="0">
                  <c:v>15.555555555555561</c:v>
                </c:pt>
                <c:pt idx="1">
                  <c:v>16.279069767441861</c:v>
                </c:pt>
                <c:pt idx="2">
                  <c:v>16.391184573002754</c:v>
                </c:pt>
                <c:pt idx="3">
                  <c:v>20.564263322884024</c:v>
                </c:pt>
                <c:pt idx="4">
                  <c:v>23.577235772357724</c:v>
                </c:pt>
                <c:pt idx="5">
                  <c:v>25.99277978339348</c:v>
                </c:pt>
                <c:pt idx="6">
                  <c:v>26.607818411097121</c:v>
                </c:pt>
                <c:pt idx="7">
                  <c:v>29.607250755287023</c:v>
                </c:pt>
                <c:pt idx="8">
                  <c:v>29.906542056074748</c:v>
                </c:pt>
                <c:pt idx="9">
                  <c:v>30.76923076923077</c:v>
                </c:pt>
                <c:pt idx="10">
                  <c:v>31.788079470198667</c:v>
                </c:pt>
                <c:pt idx="11">
                  <c:v>32.173913043478279</c:v>
                </c:pt>
                <c:pt idx="12">
                  <c:v>32.608695652173935</c:v>
                </c:pt>
                <c:pt idx="13">
                  <c:v>33.333333333333329</c:v>
                </c:pt>
                <c:pt idx="14">
                  <c:v>33.522662728615252</c:v>
                </c:pt>
                <c:pt idx="15">
                  <c:v>35.526315789473706</c:v>
                </c:pt>
                <c:pt idx="16">
                  <c:v>38.550724637681142</c:v>
                </c:pt>
                <c:pt idx="17">
                  <c:v>39.743589743589773</c:v>
                </c:pt>
                <c:pt idx="18">
                  <c:v>45.161290322580662</c:v>
                </c:pt>
                <c:pt idx="19">
                  <c:v>46.619217081850515</c:v>
                </c:pt>
                <c:pt idx="20">
                  <c:v>52.933151432469302</c:v>
                </c:pt>
                <c:pt idx="21">
                  <c:v>54.54545454545454</c:v>
                </c:pt>
                <c:pt idx="22">
                  <c:v>55.172413793103452</c:v>
                </c:pt>
                <c:pt idx="23">
                  <c:v>57.028112449799224</c:v>
                </c:pt>
                <c:pt idx="24">
                  <c:v>58.558558558558559</c:v>
                </c:pt>
                <c:pt idx="25">
                  <c:v>61.585365853658516</c:v>
                </c:pt>
                <c:pt idx="26">
                  <c:v>64.912280701754383</c:v>
                </c:pt>
                <c:pt idx="27">
                  <c:v>68.396226415094347</c:v>
                </c:pt>
                <c:pt idx="28">
                  <c:v>72.222222222222214</c:v>
                </c:pt>
                <c:pt idx="29">
                  <c:v>73.480662983425432</c:v>
                </c:pt>
              </c:numCache>
            </c:numRef>
          </c:val>
        </c:ser>
        <c:axId val="113330432"/>
        <c:axId val="115384320"/>
      </c:barChart>
      <c:catAx>
        <c:axId val="113330432"/>
        <c:scaling>
          <c:orientation val="minMax"/>
        </c:scaling>
        <c:axPos val="l"/>
        <c:tickLblPos val="nextTo"/>
        <c:crossAx val="115384320"/>
        <c:crosses val="autoZero"/>
        <c:auto val="1"/>
        <c:lblAlgn val="ctr"/>
        <c:lblOffset val="100"/>
      </c:catAx>
      <c:valAx>
        <c:axId val="115384320"/>
        <c:scaling>
          <c:orientation val="minMax"/>
          <c:max val="80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 от числа детей, достигших возраста 1 год</a:t>
                </a:r>
              </a:p>
            </c:rich>
          </c:tx>
        </c:title>
        <c:numFmt formatCode="0.00" sourceLinked="1"/>
        <c:tickLblPos val="nextTo"/>
        <c:crossAx val="113330432"/>
        <c:crosses val="autoZero"/>
        <c:crossBetween val="between"/>
        <c:majorUnit val="20"/>
        <c:minorUnit val="5"/>
      </c:val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v>6-12 месяцев</c:v>
          </c:tx>
          <c:spPr>
            <a:solidFill>
              <a:srgbClr val="C00000"/>
            </a:solidFill>
          </c:spPr>
          <c:dPt>
            <c:idx val="26"/>
            <c:spPr>
              <a:solidFill>
                <a:srgbClr val="FFC000"/>
              </a:solidFill>
            </c:spPr>
          </c:dPt>
          <c:dPt>
            <c:idx val="27"/>
            <c:spPr>
              <a:solidFill>
                <a:srgbClr val="FFC000"/>
              </a:solidFill>
            </c:spPr>
          </c:dPt>
          <c:dPt>
            <c:idx val="28"/>
            <c:spPr>
              <a:solidFill>
                <a:srgbClr val="FFC000"/>
              </a:solidFill>
            </c:spPr>
          </c:dPt>
          <c:dPt>
            <c:idx val="29"/>
            <c:spPr>
              <a:solidFill>
                <a:srgbClr val="FFC000"/>
              </a:solidFill>
            </c:spPr>
          </c:dPt>
          <c:dLbls>
            <c:showVal val="1"/>
          </c:dLbls>
          <c:cat>
            <c:strRef>
              <c:f>'рейтинг 6-12 меес 2020'!$A$2:$A$31</c:f>
              <c:strCache>
                <c:ptCount val="30"/>
                <c:pt idx="0">
                  <c:v>Приморская ЦРБ</c:v>
                </c:pt>
                <c:pt idx="1">
                  <c:v>Онежская ЦРБ</c:v>
                </c:pt>
                <c:pt idx="2">
                  <c:v>АГКП № 2</c:v>
                </c:pt>
                <c:pt idx="3">
                  <c:v> Лешуконская ЦРБ</c:v>
                </c:pt>
                <c:pt idx="4">
                  <c:v>Коношская ЦРБ</c:v>
                </c:pt>
                <c:pt idx="5">
                  <c:v>Холмогорская ЦРБ</c:v>
                </c:pt>
                <c:pt idx="6">
                  <c:v>Яренская ЦРБ</c:v>
                </c:pt>
                <c:pt idx="7">
                  <c:v>Няндомская ЦРБ</c:v>
                </c:pt>
                <c:pt idx="8">
                  <c:v>Плесецкая ЦРБ</c:v>
                </c:pt>
                <c:pt idx="9">
                  <c:v>Карпогорская ЦРБ</c:v>
                </c:pt>
                <c:pt idx="10">
                  <c:v>Ильинская ЦРБ</c:v>
                </c:pt>
                <c:pt idx="11">
                  <c:v>Первая ГКБ им. Е.Е. Волосевич</c:v>
                </c:pt>
                <c:pt idx="12">
                  <c:v>Красноборская ЦРБ</c:v>
                </c:pt>
                <c:pt idx="13">
                  <c:v>АГКБ № 6</c:v>
                </c:pt>
                <c:pt idx="14">
                  <c:v>Верхнетоемская ЦРБ</c:v>
                </c:pt>
                <c:pt idx="15">
                  <c:v>Виноградовская ЦРБ</c:v>
                </c:pt>
                <c:pt idx="16">
                  <c:v>Каргопольская ЦРБ</c:v>
                </c:pt>
                <c:pt idx="17">
                  <c:v>Шенкурская ЦРБ</c:v>
                </c:pt>
                <c:pt idx="18">
                  <c:v>Устьянская ЦРБ</c:v>
                </c:pt>
                <c:pt idx="19">
                  <c:v>Мезенская ЦРБ</c:v>
                </c:pt>
                <c:pt idx="20">
                  <c:v>Архангельская область</c:v>
                </c:pt>
                <c:pt idx="21">
                  <c:v>Котласская ЦГБ</c:v>
                </c:pt>
                <c:pt idx="22">
                  <c:v>АГКБ № 4</c:v>
                </c:pt>
                <c:pt idx="23">
                  <c:v>Вельская ЦРБ</c:v>
                </c:pt>
                <c:pt idx="24">
                  <c:v>Мирнинская ЦГБ</c:v>
                </c:pt>
                <c:pt idx="25">
                  <c:v>Новодвинская ЦГБ</c:v>
                </c:pt>
                <c:pt idx="26">
                  <c:v>СГДКБ</c:v>
                </c:pt>
                <c:pt idx="27">
                  <c:v>Коряжемская ГБ</c:v>
                </c:pt>
                <c:pt idx="28">
                  <c:v>АГДКП</c:v>
                </c:pt>
                <c:pt idx="29">
                  <c:v>АГКБ № 7</c:v>
                </c:pt>
              </c:strCache>
            </c:strRef>
          </c:cat>
          <c:val>
            <c:numRef>
              <c:f>'рейтинг 6-12 меес 2020'!$B$2:$B$31</c:f>
              <c:numCache>
                <c:formatCode>0.00</c:formatCode>
                <c:ptCount val="30"/>
                <c:pt idx="0">
                  <c:v>16.037735849056613</c:v>
                </c:pt>
                <c:pt idx="1">
                  <c:v>19.889502762430929</c:v>
                </c:pt>
                <c:pt idx="2">
                  <c:v>20.873124147339688</c:v>
                </c:pt>
                <c:pt idx="3">
                  <c:v>22.2222222222222</c:v>
                </c:pt>
                <c:pt idx="4">
                  <c:v>26.219512195121929</c:v>
                </c:pt>
                <c:pt idx="5">
                  <c:v>28.455284552845526</c:v>
                </c:pt>
                <c:pt idx="6">
                  <c:v>30.681818181818198</c:v>
                </c:pt>
                <c:pt idx="7">
                  <c:v>32.931726907630491</c:v>
                </c:pt>
                <c:pt idx="8">
                  <c:v>33.043478260869556</c:v>
                </c:pt>
                <c:pt idx="9">
                  <c:v>34.234234234234236</c:v>
                </c:pt>
                <c:pt idx="10">
                  <c:v>35.087719298245595</c:v>
                </c:pt>
                <c:pt idx="11">
                  <c:v>35.526315789473706</c:v>
                </c:pt>
                <c:pt idx="12">
                  <c:v>36.781609195402268</c:v>
                </c:pt>
                <c:pt idx="13">
                  <c:v>37.722419928825666</c:v>
                </c:pt>
                <c:pt idx="14">
                  <c:v>39.130434782608695</c:v>
                </c:pt>
                <c:pt idx="15">
                  <c:v>40.350877192982409</c:v>
                </c:pt>
                <c:pt idx="16">
                  <c:v>40.397350993377486</c:v>
                </c:pt>
                <c:pt idx="17">
                  <c:v>41.025641025641001</c:v>
                </c:pt>
                <c:pt idx="18">
                  <c:v>44.239631336405559</c:v>
                </c:pt>
                <c:pt idx="19">
                  <c:v>46.153846153846089</c:v>
                </c:pt>
                <c:pt idx="20">
                  <c:v>49.460411223446535</c:v>
                </c:pt>
                <c:pt idx="21">
                  <c:v>53.089533417402244</c:v>
                </c:pt>
                <c:pt idx="22">
                  <c:v>55.438066465256767</c:v>
                </c:pt>
                <c:pt idx="23">
                  <c:v>57.943925233644855</c:v>
                </c:pt>
                <c:pt idx="24">
                  <c:v>58.260869565217341</c:v>
                </c:pt>
                <c:pt idx="25">
                  <c:v>58.844765342960301</c:v>
                </c:pt>
                <c:pt idx="26">
                  <c:v>60.626959247648912</c:v>
                </c:pt>
                <c:pt idx="27">
                  <c:v>61.794019933554864</c:v>
                </c:pt>
                <c:pt idx="28">
                  <c:v>74.242424242424249</c:v>
                </c:pt>
                <c:pt idx="29">
                  <c:v>80</c:v>
                </c:pt>
              </c:numCache>
            </c:numRef>
          </c:val>
        </c:ser>
        <c:axId val="123398016"/>
        <c:axId val="123399552"/>
      </c:barChart>
      <c:catAx>
        <c:axId val="123398016"/>
        <c:scaling>
          <c:orientation val="minMax"/>
        </c:scaling>
        <c:axPos val="l"/>
        <c:tickLblPos val="nextTo"/>
        <c:crossAx val="123399552"/>
        <c:crosses val="autoZero"/>
        <c:auto val="1"/>
        <c:lblAlgn val="ctr"/>
        <c:lblOffset val="100"/>
      </c:catAx>
      <c:valAx>
        <c:axId val="123399552"/>
        <c:scaling>
          <c:orientation val="minMax"/>
          <c:max val="90"/>
          <c:min val="0"/>
        </c:scaling>
        <c:axPos val="b"/>
        <c:majorGridlines/>
        <c:title>
          <c:tx>
            <c:rich>
              <a:bodyPr/>
              <a:lstStyle/>
              <a:p>
                <a:pPr>
                  <a:defRPr b="0"/>
                </a:pPr>
                <a:r>
                  <a:rPr lang="ru-RU" b="0"/>
                  <a:t>% от числа детей, </a:t>
                </a:r>
                <a:r>
                  <a:rPr lang="ru-RU" b="0" baseline="0"/>
                  <a:t> достигших возраста 1 год</a:t>
                </a:r>
                <a:endParaRPr lang="ru-RU" b="0"/>
              </a:p>
            </c:rich>
          </c:tx>
        </c:title>
        <c:numFmt formatCode="0.00" sourceLinked="1"/>
        <c:tickLblPos val="nextTo"/>
        <c:crossAx val="123398016"/>
        <c:crosses val="autoZero"/>
        <c:crossBetween val="between"/>
        <c:majorUnit val="20"/>
      </c:val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2021-04-04T17:41:00Z</dcterms:created>
  <dcterms:modified xsi:type="dcterms:W3CDTF">2021-04-11T10:48:00Z</dcterms:modified>
</cp:coreProperties>
</file>